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D70" w:rsidRDefault="00EB0A9B" w:rsidP="00576D70">
      <w:pPr>
        <w:widowControl w:val="0"/>
        <w:tabs>
          <w:tab w:val="right" w:pos="10605"/>
        </w:tabs>
        <w:autoSpaceDE w:val="0"/>
        <w:autoSpaceDN w:val="0"/>
        <w:adjustRightInd w:val="0"/>
        <w:spacing w:after="0" w:line="240" w:lineRule="auto"/>
        <w:jc w:val="right"/>
        <w:rPr>
          <w:rFonts w:ascii="Times New Roman" w:hAnsi="Times New Roman" w:cs="Times New Roman"/>
          <w:color w:val="000000"/>
          <w:sz w:val="18"/>
          <w:szCs w:val="18"/>
        </w:rPr>
      </w:pPr>
      <w:r>
        <w:rPr>
          <w:rFonts w:ascii="MS Sans Serif" w:hAnsi="MS Sans Serif"/>
          <w:sz w:val="24"/>
          <w:szCs w:val="24"/>
        </w:rPr>
        <w:tab/>
      </w:r>
      <w:r w:rsidR="00576D70">
        <w:rPr>
          <w:rFonts w:ascii="Times New Roman" w:hAnsi="Times New Roman" w:cs="Times New Roman"/>
          <w:color w:val="000000"/>
          <w:sz w:val="18"/>
          <w:szCs w:val="18"/>
        </w:rPr>
        <w:t xml:space="preserve">Приложение </w:t>
      </w:r>
      <w:r w:rsidR="00D91D84">
        <w:rPr>
          <w:rFonts w:ascii="Times New Roman" w:hAnsi="Times New Roman" w:cs="Times New Roman"/>
          <w:color w:val="000000"/>
          <w:sz w:val="18"/>
          <w:szCs w:val="18"/>
        </w:rPr>
        <w:t>5</w:t>
      </w:r>
    </w:p>
    <w:p w:rsidR="00576D70" w:rsidRDefault="00576D70" w:rsidP="00576D70">
      <w:pPr>
        <w:widowControl w:val="0"/>
        <w:tabs>
          <w:tab w:val="right" w:pos="10605"/>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к решению Собрания депутатов Миллеровского городского поселения "О внесении изменений в решение Собрания депутатов</w:t>
      </w:r>
    </w:p>
    <w:p w:rsidR="00576D70" w:rsidRDefault="00576D70" w:rsidP="00576D70">
      <w:pPr>
        <w:widowControl w:val="0"/>
        <w:tabs>
          <w:tab w:val="right" w:pos="10591"/>
        </w:tabs>
        <w:autoSpaceDE w:val="0"/>
        <w:autoSpaceDN w:val="0"/>
        <w:adjustRightInd w:val="0"/>
        <w:spacing w:before="30" w:after="0" w:line="240" w:lineRule="auto"/>
        <w:jc w:val="right"/>
        <w:rPr>
          <w:rFonts w:ascii="Times New Roman" w:hAnsi="Times New Roman" w:cs="Times New Roman"/>
          <w:color w:val="000000"/>
        </w:rPr>
      </w:pPr>
      <w:r>
        <w:rPr>
          <w:rFonts w:ascii="Times New Roman" w:hAnsi="Times New Roman" w:cs="Times New Roman"/>
          <w:color w:val="000000"/>
          <w:sz w:val="18"/>
          <w:szCs w:val="18"/>
        </w:rPr>
        <w:t>Миллеровского городского поселения от 23.12.2013  № 54 "О бюджете Миллеровского городского поселения Миллеровского</w:t>
      </w:r>
    </w:p>
    <w:p w:rsidR="00576D70" w:rsidRDefault="00576D70" w:rsidP="00576D70">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района на 2014 год и плановый период 2015 и 2016 годов"</w:t>
      </w:r>
    </w:p>
    <w:p w:rsidR="00576D70" w:rsidRDefault="00576D70" w:rsidP="00576D70">
      <w:pPr>
        <w:widowControl w:val="0"/>
        <w:tabs>
          <w:tab w:val="right" w:pos="10591"/>
        </w:tabs>
        <w:autoSpaceDE w:val="0"/>
        <w:autoSpaceDN w:val="0"/>
        <w:adjustRightInd w:val="0"/>
        <w:spacing w:before="618" w:after="0" w:line="240" w:lineRule="auto"/>
        <w:jc w:val="right"/>
        <w:rPr>
          <w:rFonts w:ascii="Times New Roman" w:hAnsi="Times New Roman" w:cs="Times New Roman"/>
          <w:color w:val="000000"/>
        </w:rPr>
      </w:pPr>
      <w:r>
        <w:rPr>
          <w:rFonts w:ascii="Times New Roman" w:hAnsi="Times New Roman" w:cs="Times New Roman"/>
          <w:color w:val="000000"/>
          <w:sz w:val="18"/>
          <w:szCs w:val="18"/>
        </w:rPr>
        <w:t>"Приложение 12</w:t>
      </w:r>
    </w:p>
    <w:p w:rsidR="00576D70" w:rsidRDefault="00576D70" w:rsidP="00576D70">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к решению Собрания депутатов Миллеровского городского поселения от 23.12.2013 № 54 "О бюджете Миллеровского</w:t>
      </w:r>
    </w:p>
    <w:p w:rsidR="00576D70" w:rsidRDefault="00576D70" w:rsidP="00576D70">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городского поселения Миллеровского района на 2014 год и плановый период 2015 и 2016 годов"</w:t>
      </w:r>
    </w:p>
    <w:p w:rsidR="00576D70" w:rsidRDefault="00EB0A9B" w:rsidP="00576D70">
      <w:pPr>
        <w:widowControl w:val="0"/>
        <w:tabs>
          <w:tab w:val="center" w:pos="12847"/>
        </w:tabs>
        <w:autoSpaceDE w:val="0"/>
        <w:autoSpaceDN w:val="0"/>
        <w:adjustRightInd w:val="0"/>
        <w:spacing w:after="0" w:line="240" w:lineRule="auto"/>
        <w:rPr>
          <w:sz w:val="24"/>
          <w:szCs w:val="24"/>
        </w:rPr>
      </w:pPr>
      <w:r>
        <w:rPr>
          <w:rFonts w:ascii="MS Sans Serif" w:hAnsi="MS Sans Serif"/>
          <w:sz w:val="24"/>
          <w:szCs w:val="24"/>
        </w:rPr>
        <w:tab/>
      </w:r>
    </w:p>
    <w:p w:rsidR="00DE0083" w:rsidRDefault="00EB0A9B" w:rsidP="00576D70">
      <w:pPr>
        <w:widowControl w:val="0"/>
        <w:tabs>
          <w:tab w:val="center" w:pos="12847"/>
        </w:tabs>
        <w:autoSpaceDE w:val="0"/>
        <w:autoSpaceDN w:val="0"/>
        <w:adjustRightInd w:val="0"/>
        <w:spacing w:after="0" w:line="240" w:lineRule="auto"/>
        <w:jc w:val="center"/>
        <w:rPr>
          <w:rFonts w:ascii="Times New Roman" w:hAnsi="Times New Roman" w:cs="Times New Roman"/>
          <w:b/>
          <w:bCs/>
          <w:color w:val="000000"/>
          <w:sz w:val="34"/>
          <w:szCs w:val="34"/>
        </w:rPr>
      </w:pPr>
      <w:r>
        <w:rPr>
          <w:rFonts w:ascii="Times New Roman" w:hAnsi="Times New Roman" w:cs="Times New Roman"/>
          <w:b/>
          <w:bCs/>
          <w:color w:val="000000"/>
          <w:sz w:val="28"/>
          <w:szCs w:val="28"/>
        </w:rPr>
        <w:t>Распределение бюджетных ассигнований</w:t>
      </w:r>
    </w:p>
    <w:p w:rsidR="00DE0083" w:rsidRDefault="00EB0A9B">
      <w:pPr>
        <w:widowControl w:val="0"/>
        <w:tabs>
          <w:tab w:val="center" w:pos="7732"/>
        </w:tabs>
        <w:autoSpaceDE w:val="0"/>
        <w:autoSpaceDN w:val="0"/>
        <w:adjustRightInd w:val="0"/>
        <w:spacing w:after="0" w:line="240" w:lineRule="auto"/>
        <w:rPr>
          <w:rFonts w:ascii="Times New Roman" w:hAnsi="Times New Roman" w:cs="Times New Roman"/>
          <w:b/>
          <w:bCs/>
          <w:color w:val="000000"/>
          <w:sz w:val="31"/>
          <w:szCs w:val="31"/>
        </w:rPr>
      </w:pPr>
      <w:r>
        <w:rPr>
          <w:rFonts w:ascii="MS Sans Serif" w:hAnsi="MS Sans Serif"/>
          <w:sz w:val="24"/>
          <w:szCs w:val="24"/>
        </w:rPr>
        <w:tab/>
      </w:r>
      <w:r>
        <w:rPr>
          <w:rFonts w:ascii="Times New Roman" w:hAnsi="Times New Roman" w:cs="Times New Roman"/>
          <w:b/>
          <w:bCs/>
          <w:color w:val="000000"/>
          <w:sz w:val="28"/>
          <w:szCs w:val="28"/>
        </w:rPr>
        <w:t>по целевым статьям (муниципальным программам Миллеровского городского поселения</w:t>
      </w:r>
    </w:p>
    <w:p w:rsidR="00DE0083" w:rsidRDefault="00EB0A9B">
      <w:pPr>
        <w:widowControl w:val="0"/>
        <w:tabs>
          <w:tab w:val="center" w:pos="7732"/>
        </w:tabs>
        <w:autoSpaceDE w:val="0"/>
        <w:autoSpaceDN w:val="0"/>
        <w:adjustRightInd w:val="0"/>
        <w:spacing w:before="17" w:after="0" w:line="240" w:lineRule="auto"/>
        <w:rPr>
          <w:rFonts w:ascii="Times New Roman" w:hAnsi="Times New Roman" w:cs="Times New Roman"/>
          <w:b/>
          <w:bCs/>
          <w:color w:val="000000"/>
          <w:sz w:val="34"/>
          <w:szCs w:val="34"/>
        </w:rPr>
      </w:pPr>
      <w:r>
        <w:rPr>
          <w:rFonts w:ascii="MS Sans Serif" w:hAnsi="MS Sans Serif"/>
          <w:sz w:val="24"/>
          <w:szCs w:val="24"/>
        </w:rPr>
        <w:tab/>
      </w:r>
      <w:r>
        <w:rPr>
          <w:rFonts w:ascii="Times New Roman" w:hAnsi="Times New Roman" w:cs="Times New Roman"/>
          <w:b/>
          <w:bCs/>
          <w:color w:val="000000"/>
          <w:sz w:val="28"/>
          <w:szCs w:val="28"/>
        </w:rPr>
        <w:t xml:space="preserve">и непрограммным направлениям деятельности), </w:t>
      </w:r>
    </w:p>
    <w:p w:rsidR="00DE0083" w:rsidRDefault="00EB0A9B">
      <w:pPr>
        <w:widowControl w:val="0"/>
        <w:tabs>
          <w:tab w:val="center" w:pos="7732"/>
        </w:tabs>
        <w:autoSpaceDE w:val="0"/>
        <w:autoSpaceDN w:val="0"/>
        <w:adjustRightInd w:val="0"/>
        <w:spacing w:after="0" w:line="240" w:lineRule="auto"/>
        <w:rPr>
          <w:rFonts w:ascii="Times New Roman" w:hAnsi="Times New Roman" w:cs="Times New Roman"/>
          <w:b/>
          <w:bCs/>
          <w:color w:val="000000"/>
          <w:sz w:val="31"/>
          <w:szCs w:val="31"/>
        </w:rPr>
      </w:pPr>
      <w:r>
        <w:rPr>
          <w:rFonts w:ascii="MS Sans Serif" w:hAnsi="MS Sans Serif"/>
          <w:sz w:val="24"/>
          <w:szCs w:val="24"/>
        </w:rPr>
        <w:tab/>
      </w:r>
      <w:r>
        <w:rPr>
          <w:rFonts w:ascii="Times New Roman" w:hAnsi="Times New Roman" w:cs="Times New Roman"/>
          <w:b/>
          <w:bCs/>
          <w:color w:val="000000"/>
          <w:sz w:val="28"/>
          <w:szCs w:val="28"/>
        </w:rPr>
        <w:t>группам (подгруппам) видов расходов, разделам, подразделам</w:t>
      </w:r>
    </w:p>
    <w:p w:rsidR="00DE0083" w:rsidRDefault="00EB0A9B">
      <w:pPr>
        <w:widowControl w:val="0"/>
        <w:tabs>
          <w:tab w:val="center" w:pos="7732"/>
        </w:tabs>
        <w:autoSpaceDE w:val="0"/>
        <w:autoSpaceDN w:val="0"/>
        <w:adjustRightInd w:val="0"/>
        <w:spacing w:after="0" w:line="240" w:lineRule="auto"/>
        <w:rPr>
          <w:rFonts w:ascii="Times New Roman" w:hAnsi="Times New Roman" w:cs="Times New Roman"/>
          <w:b/>
          <w:bCs/>
          <w:color w:val="000000"/>
          <w:sz w:val="28"/>
          <w:szCs w:val="28"/>
        </w:rPr>
      </w:pPr>
      <w:r>
        <w:rPr>
          <w:rFonts w:ascii="MS Sans Serif" w:hAnsi="MS Sans Serif"/>
          <w:sz w:val="24"/>
          <w:szCs w:val="24"/>
        </w:rPr>
        <w:tab/>
      </w:r>
      <w:r>
        <w:rPr>
          <w:rFonts w:ascii="Times New Roman" w:hAnsi="Times New Roman" w:cs="Times New Roman"/>
          <w:b/>
          <w:bCs/>
          <w:color w:val="000000"/>
          <w:sz w:val="28"/>
          <w:szCs w:val="28"/>
        </w:rPr>
        <w:t>классификации расходов бюджета Миллеровского городского поселения Миллеровского района на 2014 год</w:t>
      </w:r>
    </w:p>
    <w:p w:rsidR="005E5654" w:rsidRDefault="005E5654">
      <w:pPr>
        <w:widowControl w:val="0"/>
        <w:tabs>
          <w:tab w:val="center" w:pos="7732"/>
        </w:tabs>
        <w:autoSpaceDE w:val="0"/>
        <w:autoSpaceDN w:val="0"/>
        <w:adjustRightInd w:val="0"/>
        <w:spacing w:after="0" w:line="240" w:lineRule="auto"/>
        <w:rPr>
          <w:rFonts w:ascii="Times New Roman" w:hAnsi="Times New Roman" w:cs="Times New Roman"/>
          <w:b/>
          <w:bCs/>
          <w:color w:val="000000"/>
          <w:sz w:val="28"/>
          <w:szCs w:val="28"/>
        </w:rPr>
      </w:pPr>
    </w:p>
    <w:p w:rsidR="00EA5DF5" w:rsidRDefault="005E5654" w:rsidP="00EA5DF5">
      <w:pPr>
        <w:spacing w:after="0" w:line="240" w:lineRule="auto"/>
        <w:jc w:val="right"/>
        <w:rPr>
          <w:rFonts w:ascii="Times New Roman" w:eastAsia="Times New Roman" w:hAnsi="Times New Roman" w:cs="Times New Roman"/>
          <w:b/>
          <w:bCs/>
          <w:sz w:val="28"/>
          <w:szCs w:val="28"/>
        </w:rPr>
      </w:pPr>
      <w:r w:rsidRPr="005E5654">
        <w:rPr>
          <w:rFonts w:ascii="Times New Roman" w:eastAsia="Times New Roman" w:hAnsi="Times New Roman" w:cs="Times New Roman"/>
          <w:b/>
          <w:bCs/>
          <w:sz w:val="28"/>
          <w:szCs w:val="28"/>
        </w:rPr>
        <w:t>(тыс. рублей)</w:t>
      </w:r>
    </w:p>
    <w:tbl>
      <w:tblPr>
        <w:tblW w:w="15588" w:type="dxa"/>
        <w:tblInd w:w="113" w:type="dxa"/>
        <w:tblLook w:val="04A0" w:firstRow="1" w:lastRow="0" w:firstColumn="1" w:lastColumn="0" w:noHBand="0" w:noVBand="1"/>
      </w:tblPr>
      <w:tblGrid>
        <w:gridCol w:w="8420"/>
        <w:gridCol w:w="1663"/>
        <w:gridCol w:w="823"/>
        <w:gridCol w:w="605"/>
        <w:gridCol w:w="605"/>
        <w:gridCol w:w="3472"/>
      </w:tblGrid>
      <w:tr w:rsidR="00B54C37" w:rsidRPr="00B54C37" w:rsidTr="00B54C37">
        <w:trPr>
          <w:trHeight w:val="375"/>
        </w:trPr>
        <w:tc>
          <w:tcPr>
            <w:tcW w:w="8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Наименование</w:t>
            </w:r>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Рз</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ПР</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B54C37" w:rsidRPr="00B54C37" w:rsidRDefault="00B54C37" w:rsidP="00B54C37">
            <w:pPr>
              <w:spacing w:after="0" w:line="240" w:lineRule="auto"/>
              <w:jc w:val="center"/>
              <w:rPr>
                <w:rFonts w:ascii="Times New Roman" w:eastAsia="Times New Roman" w:hAnsi="Times New Roman" w:cs="Times New Roman"/>
                <w:b/>
                <w:bCs/>
                <w:color w:val="000000"/>
                <w:sz w:val="28"/>
                <w:szCs w:val="28"/>
              </w:rPr>
            </w:pPr>
            <w:r w:rsidRPr="00B54C37">
              <w:rPr>
                <w:rFonts w:ascii="Times New Roman" w:eastAsia="Times New Roman" w:hAnsi="Times New Roman" w:cs="Times New Roman"/>
                <w:b/>
                <w:bCs/>
                <w:color w:val="000000"/>
                <w:sz w:val="28"/>
                <w:szCs w:val="28"/>
              </w:rPr>
              <w:t>Сумма</w:t>
            </w:r>
            <w:bookmarkStart w:id="0" w:name="_GoBack"/>
            <w:bookmarkEnd w:id="0"/>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ВСЕГО</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303 861.6</w:t>
            </w:r>
          </w:p>
        </w:tc>
      </w:tr>
      <w:tr w:rsidR="00B54C37" w:rsidRPr="00B54C37" w:rsidTr="00B54C37">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«Управление униципальными финансами и создание условий для эффективного управления муниципальными финансами»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20 492.9</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"Нормативно-методическое обеспечение и организация бюджетного процесса"</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20 492.9</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814.6</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369.3</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10 826.6</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143.1</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9.6</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3 576.7</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850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13.3</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(Публичные нормативные социальные выплаты гражданам)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01 2 1901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01 2 2915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3 795.9</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01 2 2925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60.0</w:t>
            </w:r>
          </w:p>
        </w:tc>
      </w:tr>
      <w:tr w:rsidR="00B54C37" w:rsidRPr="00B54C37" w:rsidTr="00B54C37">
        <w:trPr>
          <w:trHeight w:val="4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Субвенция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01 2 7239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301.3</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122.2</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850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448.1</w:t>
            </w:r>
          </w:p>
        </w:tc>
      </w:tr>
      <w:tr w:rsidR="00B54C37" w:rsidRPr="00B54C37" w:rsidTr="00B54C37">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1 682.7</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«Аварийно-спасательные формирования»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1 515.9</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«Аварийно-спасательные формирования»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03 1 8901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1 515.9</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«Гражданская оборона и защита населения от чрезвычайных ситуаций»</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136.8</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рамках подпрограммы «Гражданская оборона и защита населения от чрезвычайных ситуаций»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03 2 8902</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136.8</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«Пожарная безопасность и обеспечение безопасности людей на водных объектах»</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03 3 0000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30.0</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Мероприятия по обеспечению безопасности людей на водных объектах в рамках подпрограммы «Пожарная безопасность и обеспечение безопасности людей на водных объектах»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03 3 2916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30.0</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«Развитие транспортной системы»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83 343.7</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транспортной инфраструктуры Миллеровского городского поселения»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82 654.7</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содержание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04 1 2901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17 003.2</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текущий ремонт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04 1 2902</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2 805.7</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Мероприятия по проектированию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04 1 2920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516.0</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ремонт и содержание автомобильных дорог общего пользования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04 1 2980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471.0</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04 1 2983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444.1</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Софинансирование расходов на строительство объектов социального и производственного комплексов, в том числе объектов общегражданского назначения, жилья,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04 1 4037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3 546.8</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осуществлению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04 1 7109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1 629.8</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04 1 7347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5 555.2</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04 1 7348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44 382.6</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04 1 7351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5 893.0</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межбюджетные трансферты)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04 1 8903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407.3</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«Повышение безопасности дорожного движения на территории Миллеровского городского поселения»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689.0</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по нанесению дорожной разметки и установке дорожных знаков в рамках подпрограммы «Повышение безопасности дорожного движения на территории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04 2 2917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689.0</w:t>
            </w:r>
          </w:p>
        </w:tc>
      </w:tr>
      <w:tr w:rsidR="00B54C37" w:rsidRPr="00B54C37" w:rsidTr="00B54C37">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«Обеспечение качественными жилищно-коммунальными услугами населения Миллеровского городского поселения»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114 955.9</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жилищного хозяйства в Миллеровском городском поселении»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5 180.3</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lastRenderedPageBreak/>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05 1 2905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214.6</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05 1 2905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4 965.7</w:t>
            </w:r>
          </w:p>
        </w:tc>
      </w:tr>
      <w:tr w:rsidR="00B54C37" w:rsidRPr="00B54C37" w:rsidTr="00B54C37">
        <w:trPr>
          <w:trHeight w:val="1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«Создание условий для обеспечения качественными коммунальными услугами населения Миллеровского городского поселения»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81 357.4</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2 225.1</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1 460.8</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(Уплата налогов, сборов и иных платежей)</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850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78.0</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05 2 2977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4 545.3</w:t>
            </w:r>
          </w:p>
        </w:tc>
      </w:tr>
      <w:tr w:rsidR="00B54C37" w:rsidRPr="00B54C37" w:rsidTr="00B54C37">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05 2 2981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52.5</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05 2 4037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1 144.3</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05 2 7319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14 318.9</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05 2 7321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56 877.4</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05 2 7366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655.1</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«Благоустройство»</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28 418.2</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деятельности (оказание услуг) муниципальных автономных учреждений Миллеровского городского поселения Миллеровского района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05 3 0059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931.9</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ремонт и содержание сетей уличного освещения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10 862.6</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озеленение территории поселения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05 3 2908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5 932.4</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содержание мест захоронения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05 3 2909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2 382.0</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05 3 2910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7 809.3</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05 3 2910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300.0</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капитальный ремонт сетей уличного освещения в рамках подпрограммы «Благоустройство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05 3 2922</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200.0</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«Информационное общество»</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938.1</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«Информирование населения»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938.1</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06 1 2913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133.0</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06 1 2913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181.0</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финансовое обеспечение мероприятий по публикации нормативно-правовых актов Миллеровского городского поселения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06 1 2918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178.9</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финансовое обеспечение мероприятий по публикации нормативно-правовых актов Миллеровского городского поселения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06 1 2918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445.2</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«Развитие культуры»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12 324.4</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культурно-досуговой деятельности Центра культуры и досуга»</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5 572.7</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08 1 0059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5 185.3</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08 1 2914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205.7</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08 1 2914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181.7</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библиотечного дела»</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2 260.9</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библиотечного дела» муниципальной программы Миллеровского городского поселения «Развитие культуры»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08 2 0059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2 260.9</w:t>
            </w:r>
          </w:p>
        </w:tc>
      </w:tr>
      <w:tr w:rsidR="00B54C37" w:rsidRPr="00B54C37" w:rsidTr="00B54C37">
        <w:trPr>
          <w:trHeight w:val="1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культурно-досуговой деятельности «Миллеровского городского парка культуры и отдыха им.Романенко»</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08 3 0000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4 390.8</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«Миллеровского городского парка культуры и отдыха им.Романенко» муниципальной программы Миллеровского городского поселения «Развитие культуры»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08 3 0059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4 390.8</w:t>
            </w:r>
          </w:p>
        </w:tc>
      </w:tr>
      <w:tr w:rsidR="00B54C37" w:rsidRPr="00B54C37" w:rsidTr="00B54C37">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культурной деятельности на территории Миллеровского городского поселения" муниципальной программы Миллеровского городского поселения "Развитие культуры"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08 4 0000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100.0</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проектирование по ремонту памятников в рамках подпрограммы "Развитие культурной деятельности на территории Миллеровского городского поселения"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08 4 2923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100.0</w:t>
            </w:r>
          </w:p>
        </w:tc>
      </w:tr>
      <w:tr w:rsidR="00B54C37" w:rsidRPr="00B54C37" w:rsidTr="00B54C37">
        <w:trPr>
          <w:trHeight w:val="1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«Обеспечение доступным и комфортным жильем населения Миллеровского городского поселения»</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10 084.5</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«Оказание мер муниципальной поддержки в улучшении жилищных условий отдельным категориям граждан»</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10 084.5</w:t>
            </w:r>
          </w:p>
        </w:tc>
      </w:tr>
      <w:tr w:rsidR="00B54C37" w:rsidRPr="00B54C37" w:rsidTr="00B54C37">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10 2 2976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523.7</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обеспечение жильем молодых семей в Ростовской области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10 2 2978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394.3</w:t>
            </w:r>
          </w:p>
        </w:tc>
      </w:tr>
      <w:tr w:rsidR="00B54C37" w:rsidRPr="00B54C37" w:rsidTr="00B54C37">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мероприятия подпрограммы «Обеспечение жильем молодых семей» федеральной целевой программы «Жилище» на 2011-2015 годы в рамках подпрограммы "Обеспечение жильем молодых семей"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10 2 5020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778.8</w:t>
            </w:r>
          </w:p>
        </w:tc>
      </w:tr>
      <w:tr w:rsidR="00B54C37" w:rsidRPr="00B54C37" w:rsidTr="00B54C37">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10 2 7316</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6 553.1</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жильем молодых семей в Ростовской области за счет областного бюджета на софинансирование средств федерального бюджета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10 2 7375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1 834.6</w:t>
            </w:r>
          </w:p>
        </w:tc>
      </w:tr>
      <w:tr w:rsidR="00B54C37" w:rsidRPr="00B54C37" w:rsidTr="00B54C37">
        <w:trPr>
          <w:trHeight w:val="1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Муниципальная программа Миллеровского городского поселения «Охрана окружающей среды и рациональное природопользование»</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5 263.4</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«Охрана окружающей среды в Миллеровском городском поселении»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3 141.0</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12 1 2975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194.8</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12 1 2984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37.7</w:t>
            </w:r>
          </w:p>
        </w:tc>
      </w:tr>
      <w:tr w:rsidR="00B54C37" w:rsidRPr="00B54C37" w:rsidTr="00B54C37">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12 1 7338</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2 437.0</w:t>
            </w:r>
          </w:p>
        </w:tc>
      </w:tr>
      <w:tr w:rsidR="00B54C37" w:rsidRPr="00B54C37" w:rsidTr="00B54C37">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12 1 7339</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471.5</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и использование минерально-сырьевой базы в Миллеровском городском поселении»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12 2 0000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1 986.2</w:t>
            </w:r>
          </w:p>
        </w:tc>
      </w:tr>
      <w:tr w:rsidR="00B54C37" w:rsidRPr="00B54C37" w:rsidTr="00B54C37">
        <w:trPr>
          <w:trHeight w:val="4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софинансирование расходных обязательств, возникающих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12 2 2973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264.2</w:t>
            </w:r>
          </w:p>
        </w:tc>
      </w:tr>
      <w:tr w:rsidR="00B54C37" w:rsidRPr="00B54C37" w:rsidTr="00B54C37">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Расходные обязательства, возникающие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12 2 7334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1 722.0</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Подпрограмма «Развитие лесного хозяйства в Миллеровском городском поселении»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12 3 0000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136.2</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Мероприятия в области лесного хозяйства в рамках подпрограммы «Развитие лесного хозяйства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12 3 2921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07</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136.2</w:t>
            </w:r>
          </w:p>
        </w:tc>
      </w:tr>
      <w:tr w:rsidR="00B54C37" w:rsidRPr="00B54C37" w:rsidTr="00B54C37">
        <w:trPr>
          <w:trHeight w:val="7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Непрограммные расходы органов местного самоуправления Миллеровского района</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99 0 0000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54 776.0</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Финансовое обеспечение непредвиденных расходов</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2 620.4</w:t>
            </w:r>
          </w:p>
        </w:tc>
      </w:tr>
      <w:tr w:rsidR="00B54C37" w:rsidRPr="00B54C37" w:rsidTr="00B54C37">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99 1 9010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526.0</w:t>
            </w:r>
          </w:p>
        </w:tc>
      </w:tr>
      <w:tr w:rsidR="00B54C37" w:rsidRPr="00B54C37" w:rsidTr="00B54C37">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(Субсидии автономным учреждениям)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99 1 9201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54.4</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975.0</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300.0</w:t>
            </w:r>
          </w:p>
        </w:tc>
      </w:tr>
      <w:tr w:rsidR="00B54C37" w:rsidRPr="00B54C37" w:rsidTr="00B54C37">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(Резервные средства)</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870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765.0</w:t>
            </w:r>
          </w:p>
        </w:tc>
      </w:tr>
      <w:tr w:rsidR="00B54C37" w:rsidRPr="00B54C37" w:rsidTr="00B54C37">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Непрограммные расходы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99 9 0000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 </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52 155.6</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99 9 2924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14.9</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99 9 2924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1 051.4</w:t>
            </w:r>
          </w:p>
        </w:tc>
      </w:tr>
      <w:tr w:rsidR="00B54C37" w:rsidRPr="00B54C37" w:rsidTr="00B54C37">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99 9 2983</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293.6</w:t>
            </w:r>
          </w:p>
        </w:tc>
      </w:tr>
      <w:tr w:rsidR="00B54C37" w:rsidRPr="00B54C37" w:rsidTr="00B54C37">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Софинансирование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99 9 2985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50.1</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мероприятия подпрограммы "Обеспечение жильем молодых семей" федеральной целевой программы "Жилище на 2011-2015 годы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99 9 5020</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35.4</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Финансовое обеспечение мероприятий по временному социально-бытовому обустройству лиц,вынужденно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99 9 5224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1 873.5</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547.8</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36 226.6</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6 416.4</w:t>
            </w:r>
          </w:p>
        </w:tc>
      </w:tr>
      <w:tr w:rsidR="00B54C37" w:rsidRPr="00B54C37" w:rsidTr="00B54C37">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410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3 673.0</w:t>
            </w:r>
          </w:p>
        </w:tc>
      </w:tr>
      <w:tr w:rsidR="00B54C37" w:rsidRPr="00B54C37" w:rsidTr="00B54C37">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02</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119.9</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в соответствиис распоряжением Правительства Российской Федерации от 21 июня 2014 года №1109-р в рамках непрограммного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99 9 7111</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09</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591.9</w:t>
            </w:r>
          </w:p>
        </w:tc>
      </w:tr>
      <w:tr w:rsidR="00B54C37" w:rsidRPr="00B54C37" w:rsidTr="00B54C37">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Расходы на обеспечение жильем молодых семей в Ростовской области за счет средств областного бюджета на софинансирование расходов федерального бюджета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99 9 7375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320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03</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586.5</w:t>
            </w:r>
          </w:p>
        </w:tc>
      </w:tr>
      <w:tr w:rsidR="00B54C37" w:rsidRPr="00B54C37" w:rsidTr="00B54C37">
        <w:trPr>
          <w:trHeight w:val="787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подготовке местных нормативов градостроительного проектирования поселений, подготовке, утверждению и выдаче градостроительных планов земельных участков, согласованию переустройства и перепланировки жилых помещений, установлению и изменению адресов и адресных ориентиров объектам адресации, расположенным на территории поселения;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осуществлению контроля за их выполнением в рамках непрограммных расходов органов местного самоуправления Миллеровского городского поселения (Иные межбюджетные трансферты)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99 9 8904</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540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04</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574.6</w:t>
            </w:r>
          </w:p>
        </w:tc>
      </w:tr>
      <w:tr w:rsidR="00B54C37" w:rsidRPr="00B54C37" w:rsidTr="00B54C37">
        <w:trPr>
          <w:trHeight w:val="1125"/>
        </w:trPr>
        <w:tc>
          <w:tcPr>
            <w:tcW w:w="8420" w:type="dxa"/>
            <w:tcBorders>
              <w:top w:val="nil"/>
              <w:left w:val="single" w:sz="4" w:space="0" w:color="auto"/>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Выборы Главы муниципального образования в рамках непрограммных расходов органов местного самоуправления Миллеровского городского поселения (Специальные расходы)</w:t>
            </w:r>
          </w:p>
        </w:tc>
        <w:tc>
          <w:tcPr>
            <w:tcW w:w="166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99 9 9205</w:t>
            </w:r>
          </w:p>
        </w:tc>
        <w:tc>
          <w:tcPr>
            <w:tcW w:w="823"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880</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07</w:t>
            </w:r>
          </w:p>
        </w:tc>
        <w:tc>
          <w:tcPr>
            <w:tcW w:w="3472" w:type="dxa"/>
            <w:tcBorders>
              <w:top w:val="nil"/>
              <w:left w:val="nil"/>
              <w:bottom w:val="single" w:sz="4" w:space="0" w:color="auto"/>
              <w:right w:val="single" w:sz="4" w:space="0" w:color="auto"/>
            </w:tcBorders>
            <w:shd w:val="clear" w:color="auto" w:fill="auto"/>
            <w:hideMark/>
          </w:tcPr>
          <w:p w:rsidR="00B54C37" w:rsidRPr="00B54C37" w:rsidRDefault="00B54C37" w:rsidP="00B54C37">
            <w:pPr>
              <w:spacing w:after="0" w:line="240" w:lineRule="auto"/>
              <w:jc w:val="right"/>
              <w:rPr>
                <w:rFonts w:ascii="Times New Roman" w:eastAsia="Times New Roman" w:hAnsi="Times New Roman" w:cs="Times New Roman"/>
                <w:sz w:val="28"/>
                <w:szCs w:val="28"/>
              </w:rPr>
            </w:pPr>
            <w:r w:rsidRPr="00B54C37">
              <w:rPr>
                <w:rFonts w:ascii="Times New Roman" w:eastAsia="Times New Roman" w:hAnsi="Times New Roman" w:cs="Times New Roman"/>
                <w:sz w:val="28"/>
                <w:szCs w:val="28"/>
              </w:rPr>
              <w:t>100.0</w:t>
            </w:r>
          </w:p>
        </w:tc>
      </w:tr>
    </w:tbl>
    <w:p w:rsidR="00EA5DF5" w:rsidRDefault="00EA5DF5" w:rsidP="005C58F2">
      <w:pPr>
        <w:spacing w:after="0" w:line="240" w:lineRule="auto"/>
        <w:jc w:val="both"/>
        <w:rPr>
          <w:rFonts w:ascii="Times New Roman" w:eastAsia="Times New Roman" w:hAnsi="Times New Roman" w:cs="Times New Roman"/>
          <w:b/>
          <w:bCs/>
          <w:sz w:val="28"/>
          <w:szCs w:val="28"/>
        </w:rPr>
      </w:pPr>
    </w:p>
    <w:sectPr w:rsidR="00EA5DF5" w:rsidSect="00DE0AEB">
      <w:pgSz w:w="16834" w:h="11904" w:orient="landscape" w:code="9"/>
      <w:pgMar w:top="737" w:right="510" w:bottom="1135" w:left="737"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8937AA"/>
    <w:rsid w:val="000D0146"/>
    <w:rsid w:val="001544E8"/>
    <w:rsid w:val="00156161"/>
    <w:rsid w:val="001E2366"/>
    <w:rsid w:val="001F731B"/>
    <w:rsid w:val="00200FA0"/>
    <w:rsid w:val="002565C1"/>
    <w:rsid w:val="00275F21"/>
    <w:rsid w:val="00282BED"/>
    <w:rsid w:val="002E79CF"/>
    <w:rsid w:val="00501150"/>
    <w:rsid w:val="00522624"/>
    <w:rsid w:val="005562DD"/>
    <w:rsid w:val="00576D70"/>
    <w:rsid w:val="005C58F2"/>
    <w:rsid w:val="005E0211"/>
    <w:rsid w:val="005E5654"/>
    <w:rsid w:val="007555E9"/>
    <w:rsid w:val="00764BD9"/>
    <w:rsid w:val="00775724"/>
    <w:rsid w:val="007A0150"/>
    <w:rsid w:val="007C06E8"/>
    <w:rsid w:val="00850A55"/>
    <w:rsid w:val="008937AA"/>
    <w:rsid w:val="008E4F17"/>
    <w:rsid w:val="00956961"/>
    <w:rsid w:val="009C31F4"/>
    <w:rsid w:val="009D4FF4"/>
    <w:rsid w:val="00A70565"/>
    <w:rsid w:val="00AA39CA"/>
    <w:rsid w:val="00AC4D8D"/>
    <w:rsid w:val="00B54C37"/>
    <w:rsid w:val="00BD688D"/>
    <w:rsid w:val="00BE00A7"/>
    <w:rsid w:val="00C44802"/>
    <w:rsid w:val="00C64DE6"/>
    <w:rsid w:val="00C82EE9"/>
    <w:rsid w:val="00CA61E2"/>
    <w:rsid w:val="00CD0474"/>
    <w:rsid w:val="00D02EB0"/>
    <w:rsid w:val="00D52863"/>
    <w:rsid w:val="00D91D84"/>
    <w:rsid w:val="00DC4917"/>
    <w:rsid w:val="00DE0083"/>
    <w:rsid w:val="00DE0AEB"/>
    <w:rsid w:val="00E41560"/>
    <w:rsid w:val="00E5632D"/>
    <w:rsid w:val="00E814CF"/>
    <w:rsid w:val="00EA5DF5"/>
    <w:rsid w:val="00EB0A9B"/>
    <w:rsid w:val="00EC1FF9"/>
    <w:rsid w:val="00EF0613"/>
    <w:rsid w:val="00F20DFD"/>
    <w:rsid w:val="00FA4220"/>
    <w:rsid w:val="00FC20A5"/>
    <w:rsid w:val="00FD6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5593F3-FD18-4707-9555-2CD7CDE9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0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5E9"/>
    <w:rPr>
      <w:color w:val="0000FF"/>
      <w:u w:val="single"/>
    </w:rPr>
  </w:style>
  <w:style w:type="character" w:styleId="a4">
    <w:name w:val="FollowedHyperlink"/>
    <w:basedOn w:val="a0"/>
    <w:uiPriority w:val="99"/>
    <w:semiHidden/>
    <w:unhideWhenUsed/>
    <w:rsid w:val="007555E9"/>
    <w:rPr>
      <w:color w:val="800080"/>
      <w:u w:val="single"/>
    </w:rPr>
  </w:style>
  <w:style w:type="paragraph" w:customStyle="1" w:styleId="xl65">
    <w:name w:val="xl65"/>
    <w:basedOn w:val="a"/>
    <w:rsid w:val="007555E9"/>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66">
    <w:name w:val="xl66"/>
    <w:basedOn w:val="a"/>
    <w:rsid w:val="007555E9"/>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67">
    <w:name w:val="xl67"/>
    <w:basedOn w:val="a"/>
    <w:rsid w:val="00755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8"/>
      <w:szCs w:val="28"/>
    </w:rPr>
  </w:style>
  <w:style w:type="paragraph" w:customStyle="1" w:styleId="xl68">
    <w:name w:val="xl68"/>
    <w:basedOn w:val="a"/>
    <w:rsid w:val="00755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69">
    <w:name w:val="xl69"/>
    <w:basedOn w:val="a"/>
    <w:rsid w:val="00755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70">
    <w:name w:val="xl70"/>
    <w:basedOn w:val="a"/>
    <w:rsid w:val="007555E9"/>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7555E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2">
    <w:name w:val="xl72"/>
    <w:basedOn w:val="a"/>
    <w:rsid w:val="007555E9"/>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3">
    <w:name w:val="xl73"/>
    <w:basedOn w:val="a"/>
    <w:rsid w:val="00BD688D"/>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styleId="a5">
    <w:name w:val="Balloon Text"/>
    <w:basedOn w:val="a"/>
    <w:link w:val="a6"/>
    <w:uiPriority w:val="99"/>
    <w:semiHidden/>
    <w:unhideWhenUsed/>
    <w:rsid w:val="005E56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56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659958">
      <w:bodyDiv w:val="1"/>
      <w:marLeft w:val="0"/>
      <w:marRight w:val="0"/>
      <w:marTop w:val="0"/>
      <w:marBottom w:val="0"/>
      <w:divBdr>
        <w:top w:val="none" w:sz="0" w:space="0" w:color="auto"/>
        <w:left w:val="none" w:sz="0" w:space="0" w:color="auto"/>
        <w:bottom w:val="none" w:sz="0" w:space="0" w:color="auto"/>
        <w:right w:val="none" w:sz="0" w:space="0" w:color="auto"/>
      </w:divBdr>
    </w:div>
    <w:div w:id="413359929">
      <w:bodyDiv w:val="1"/>
      <w:marLeft w:val="0"/>
      <w:marRight w:val="0"/>
      <w:marTop w:val="0"/>
      <w:marBottom w:val="0"/>
      <w:divBdr>
        <w:top w:val="none" w:sz="0" w:space="0" w:color="auto"/>
        <w:left w:val="none" w:sz="0" w:space="0" w:color="auto"/>
        <w:bottom w:val="none" w:sz="0" w:space="0" w:color="auto"/>
        <w:right w:val="none" w:sz="0" w:space="0" w:color="auto"/>
      </w:divBdr>
    </w:div>
    <w:div w:id="482819778">
      <w:bodyDiv w:val="1"/>
      <w:marLeft w:val="0"/>
      <w:marRight w:val="0"/>
      <w:marTop w:val="0"/>
      <w:marBottom w:val="0"/>
      <w:divBdr>
        <w:top w:val="none" w:sz="0" w:space="0" w:color="auto"/>
        <w:left w:val="none" w:sz="0" w:space="0" w:color="auto"/>
        <w:bottom w:val="none" w:sz="0" w:space="0" w:color="auto"/>
        <w:right w:val="none" w:sz="0" w:space="0" w:color="auto"/>
      </w:divBdr>
    </w:div>
    <w:div w:id="938678712">
      <w:bodyDiv w:val="1"/>
      <w:marLeft w:val="0"/>
      <w:marRight w:val="0"/>
      <w:marTop w:val="0"/>
      <w:marBottom w:val="0"/>
      <w:divBdr>
        <w:top w:val="none" w:sz="0" w:space="0" w:color="auto"/>
        <w:left w:val="none" w:sz="0" w:space="0" w:color="auto"/>
        <w:bottom w:val="none" w:sz="0" w:space="0" w:color="auto"/>
        <w:right w:val="none" w:sz="0" w:space="0" w:color="auto"/>
      </w:divBdr>
    </w:div>
    <w:div w:id="978026120">
      <w:bodyDiv w:val="1"/>
      <w:marLeft w:val="0"/>
      <w:marRight w:val="0"/>
      <w:marTop w:val="0"/>
      <w:marBottom w:val="0"/>
      <w:divBdr>
        <w:top w:val="none" w:sz="0" w:space="0" w:color="auto"/>
        <w:left w:val="none" w:sz="0" w:space="0" w:color="auto"/>
        <w:bottom w:val="none" w:sz="0" w:space="0" w:color="auto"/>
        <w:right w:val="none" w:sz="0" w:space="0" w:color="auto"/>
      </w:divBdr>
    </w:div>
    <w:div w:id="1251282091">
      <w:bodyDiv w:val="1"/>
      <w:marLeft w:val="0"/>
      <w:marRight w:val="0"/>
      <w:marTop w:val="0"/>
      <w:marBottom w:val="0"/>
      <w:divBdr>
        <w:top w:val="none" w:sz="0" w:space="0" w:color="auto"/>
        <w:left w:val="none" w:sz="0" w:space="0" w:color="auto"/>
        <w:bottom w:val="none" w:sz="0" w:space="0" w:color="auto"/>
        <w:right w:val="none" w:sz="0" w:space="0" w:color="auto"/>
      </w:divBdr>
    </w:div>
    <w:div w:id="1327972792">
      <w:bodyDiv w:val="1"/>
      <w:marLeft w:val="0"/>
      <w:marRight w:val="0"/>
      <w:marTop w:val="0"/>
      <w:marBottom w:val="0"/>
      <w:divBdr>
        <w:top w:val="none" w:sz="0" w:space="0" w:color="auto"/>
        <w:left w:val="none" w:sz="0" w:space="0" w:color="auto"/>
        <w:bottom w:val="none" w:sz="0" w:space="0" w:color="auto"/>
        <w:right w:val="none" w:sz="0" w:space="0" w:color="auto"/>
      </w:divBdr>
    </w:div>
    <w:div w:id="1358116148">
      <w:bodyDiv w:val="1"/>
      <w:marLeft w:val="0"/>
      <w:marRight w:val="0"/>
      <w:marTop w:val="0"/>
      <w:marBottom w:val="0"/>
      <w:divBdr>
        <w:top w:val="none" w:sz="0" w:space="0" w:color="auto"/>
        <w:left w:val="none" w:sz="0" w:space="0" w:color="auto"/>
        <w:bottom w:val="none" w:sz="0" w:space="0" w:color="auto"/>
        <w:right w:val="none" w:sz="0" w:space="0" w:color="auto"/>
      </w:divBdr>
    </w:div>
    <w:div w:id="1369716579">
      <w:bodyDiv w:val="1"/>
      <w:marLeft w:val="0"/>
      <w:marRight w:val="0"/>
      <w:marTop w:val="0"/>
      <w:marBottom w:val="0"/>
      <w:divBdr>
        <w:top w:val="none" w:sz="0" w:space="0" w:color="auto"/>
        <w:left w:val="none" w:sz="0" w:space="0" w:color="auto"/>
        <w:bottom w:val="none" w:sz="0" w:space="0" w:color="auto"/>
        <w:right w:val="none" w:sz="0" w:space="0" w:color="auto"/>
      </w:divBdr>
    </w:div>
    <w:div w:id="1569001544">
      <w:bodyDiv w:val="1"/>
      <w:marLeft w:val="0"/>
      <w:marRight w:val="0"/>
      <w:marTop w:val="0"/>
      <w:marBottom w:val="0"/>
      <w:divBdr>
        <w:top w:val="none" w:sz="0" w:space="0" w:color="auto"/>
        <w:left w:val="none" w:sz="0" w:space="0" w:color="auto"/>
        <w:bottom w:val="none" w:sz="0" w:space="0" w:color="auto"/>
        <w:right w:val="none" w:sz="0" w:space="0" w:color="auto"/>
      </w:divBdr>
    </w:div>
    <w:div w:id="1642686556">
      <w:bodyDiv w:val="1"/>
      <w:marLeft w:val="0"/>
      <w:marRight w:val="0"/>
      <w:marTop w:val="0"/>
      <w:marBottom w:val="0"/>
      <w:divBdr>
        <w:top w:val="none" w:sz="0" w:space="0" w:color="auto"/>
        <w:left w:val="none" w:sz="0" w:space="0" w:color="auto"/>
        <w:bottom w:val="none" w:sz="0" w:space="0" w:color="auto"/>
        <w:right w:val="none" w:sz="0" w:space="0" w:color="auto"/>
      </w:divBdr>
    </w:div>
    <w:div w:id="1695616598">
      <w:bodyDiv w:val="1"/>
      <w:marLeft w:val="0"/>
      <w:marRight w:val="0"/>
      <w:marTop w:val="0"/>
      <w:marBottom w:val="0"/>
      <w:divBdr>
        <w:top w:val="none" w:sz="0" w:space="0" w:color="auto"/>
        <w:left w:val="none" w:sz="0" w:space="0" w:color="auto"/>
        <w:bottom w:val="none" w:sz="0" w:space="0" w:color="auto"/>
        <w:right w:val="none" w:sz="0" w:space="0" w:color="auto"/>
      </w:divBdr>
    </w:div>
    <w:div w:id="1768230733">
      <w:bodyDiv w:val="1"/>
      <w:marLeft w:val="0"/>
      <w:marRight w:val="0"/>
      <w:marTop w:val="0"/>
      <w:marBottom w:val="0"/>
      <w:divBdr>
        <w:top w:val="none" w:sz="0" w:space="0" w:color="auto"/>
        <w:left w:val="none" w:sz="0" w:space="0" w:color="auto"/>
        <w:bottom w:val="none" w:sz="0" w:space="0" w:color="auto"/>
        <w:right w:val="none" w:sz="0" w:space="0" w:color="auto"/>
      </w:divBdr>
    </w:div>
    <w:div w:id="1813716447">
      <w:bodyDiv w:val="1"/>
      <w:marLeft w:val="0"/>
      <w:marRight w:val="0"/>
      <w:marTop w:val="0"/>
      <w:marBottom w:val="0"/>
      <w:divBdr>
        <w:top w:val="none" w:sz="0" w:space="0" w:color="auto"/>
        <w:left w:val="none" w:sz="0" w:space="0" w:color="auto"/>
        <w:bottom w:val="none" w:sz="0" w:space="0" w:color="auto"/>
        <w:right w:val="none" w:sz="0" w:space="0" w:color="auto"/>
      </w:divBdr>
    </w:div>
    <w:div w:id="1971205413">
      <w:bodyDiv w:val="1"/>
      <w:marLeft w:val="0"/>
      <w:marRight w:val="0"/>
      <w:marTop w:val="0"/>
      <w:marBottom w:val="0"/>
      <w:divBdr>
        <w:top w:val="none" w:sz="0" w:space="0" w:color="auto"/>
        <w:left w:val="none" w:sz="0" w:space="0" w:color="auto"/>
        <w:bottom w:val="none" w:sz="0" w:space="0" w:color="auto"/>
        <w:right w:val="none" w:sz="0" w:space="0" w:color="auto"/>
      </w:divBdr>
    </w:div>
    <w:div w:id="1972634996">
      <w:bodyDiv w:val="1"/>
      <w:marLeft w:val="0"/>
      <w:marRight w:val="0"/>
      <w:marTop w:val="0"/>
      <w:marBottom w:val="0"/>
      <w:divBdr>
        <w:top w:val="none" w:sz="0" w:space="0" w:color="auto"/>
        <w:left w:val="none" w:sz="0" w:space="0" w:color="auto"/>
        <w:bottom w:val="none" w:sz="0" w:space="0" w:color="auto"/>
        <w:right w:val="none" w:sz="0" w:space="0" w:color="auto"/>
      </w:divBdr>
    </w:div>
    <w:div w:id="207520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35</Pages>
  <Words>6337</Words>
  <Characters>36127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Поселение</dc:creator>
  <cp:keywords/>
  <dc:description/>
  <cp:lastModifiedBy>АИСБП</cp:lastModifiedBy>
  <cp:revision>41</cp:revision>
  <cp:lastPrinted>2014-09-26T06:22:00Z</cp:lastPrinted>
  <dcterms:created xsi:type="dcterms:W3CDTF">2014-02-05T07:33:00Z</dcterms:created>
  <dcterms:modified xsi:type="dcterms:W3CDTF">2014-11-28T08:27:00Z</dcterms:modified>
</cp:coreProperties>
</file>